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17A8" w14:textId="32755E9E" w:rsidR="00775721" w:rsidRPr="00775721" w:rsidRDefault="00172BFD" w:rsidP="00E86E67">
      <w:pPr>
        <w:pStyle w:val="Heading3"/>
        <w:widowControl/>
        <w:spacing w:after="240" w:line="360" w:lineRule="auto"/>
        <w:ind w:firstLine="0"/>
        <w:rPr>
          <w:rFonts w:ascii="Arial" w:hAnsi="Arial" w:cs="Arial"/>
          <w:i/>
          <w:iCs/>
        </w:rPr>
      </w:pPr>
      <w:bookmarkStart w:id="0" w:name="_Toc103178217"/>
      <w:r>
        <w:rPr>
          <w:rFonts w:ascii="Arial" w:hAnsi="Arial" w:cs="Arial"/>
        </w:rPr>
        <w:t>Play #</w:t>
      </w:r>
      <w:r w:rsidR="00DD4831">
        <w:rPr>
          <w:rFonts w:ascii="Arial" w:hAnsi="Arial" w:cs="Arial"/>
        </w:rPr>
        <w:t>2</w:t>
      </w:r>
      <w:r w:rsidR="003E21B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bookmarkEnd w:id="0"/>
      <w:r w:rsidR="00AB648A">
        <w:rPr>
          <w:rFonts w:ascii="Arial" w:hAnsi="Arial" w:cs="Arial"/>
        </w:rPr>
        <w:t xml:space="preserve">Exercise: </w:t>
      </w:r>
      <w:r w:rsidR="00D42E45" w:rsidRPr="00D42E45">
        <w:rPr>
          <w:rFonts w:ascii="Arial" w:hAnsi="Arial" w:cs="Arial"/>
        </w:rPr>
        <w:t>Creating a WCCS Program and Customer Satisfaction Survey</w:t>
      </w:r>
    </w:p>
    <w:p w14:paraId="290D448B" w14:textId="6527942D" w:rsidR="003A7E7D" w:rsidRDefault="003A7E7D" w:rsidP="00445A5D">
      <w:pPr>
        <w:pStyle w:val="BodyText"/>
        <w:spacing w:after="240" w:line="360" w:lineRule="auto"/>
        <w:ind w:firstLine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Cs w:val="24"/>
        </w:rPr>
        <w:t>Use the information in the section “</w:t>
      </w:r>
      <w:r w:rsidR="00D42E45" w:rsidRPr="00D42E45">
        <w:rPr>
          <w:rFonts w:ascii="Arial" w:hAnsi="Arial" w:cs="Arial"/>
          <w:b/>
          <w:bCs/>
          <w:iCs/>
          <w:szCs w:val="24"/>
        </w:rPr>
        <w:t>Nine Keys to Achieving World Class Customer Service</w:t>
      </w:r>
      <w:r w:rsidR="00D42E45">
        <w:rPr>
          <w:rFonts w:ascii="Arial" w:hAnsi="Arial" w:cs="Arial"/>
          <w:b/>
          <w:bCs/>
          <w:iCs/>
          <w:szCs w:val="24"/>
        </w:rPr>
        <w:t>”</w:t>
      </w:r>
      <w:r w:rsidR="00D42E45" w:rsidRPr="003A7E7D">
        <w:rPr>
          <w:rFonts w:ascii="Arial" w:eastAsiaTheme="minorHAnsi" w:hAnsi="Arial" w:cs="Arial"/>
        </w:rPr>
        <w:t xml:space="preserve"> </w:t>
      </w:r>
      <w:r w:rsidRPr="003A7E7D">
        <w:rPr>
          <w:rFonts w:ascii="Arial" w:eastAsiaTheme="minorHAnsi" w:hAnsi="Arial" w:cs="Arial"/>
        </w:rPr>
        <w:t xml:space="preserve">to </w:t>
      </w:r>
      <w:r w:rsidR="00C71311">
        <w:rPr>
          <w:rFonts w:ascii="Arial" w:eastAsiaTheme="minorHAnsi" w:hAnsi="Arial" w:cs="Arial"/>
        </w:rPr>
        <w:t>perform</w:t>
      </w:r>
      <w:r w:rsidR="003C09E8">
        <w:rPr>
          <w:rFonts w:ascii="Arial" w:eastAsiaTheme="minorHAnsi" w:hAnsi="Arial" w:cs="Arial"/>
        </w:rPr>
        <w:t xml:space="preserve"> </w:t>
      </w:r>
      <w:r w:rsidRPr="003A7E7D">
        <w:rPr>
          <w:rFonts w:ascii="Arial" w:eastAsiaTheme="minorHAnsi" w:hAnsi="Arial" w:cs="Arial"/>
        </w:rPr>
        <w:t>this exercise.</w:t>
      </w:r>
      <w:r w:rsidR="00D42E45">
        <w:rPr>
          <w:rFonts w:ascii="Arial" w:eastAsiaTheme="minorHAnsi" w:hAnsi="Arial" w:cs="Arial"/>
        </w:rPr>
        <w:t xml:space="preserve"> </w:t>
      </w:r>
    </w:p>
    <w:p w14:paraId="176A721E" w14:textId="2FCACB9B" w:rsidR="00521660" w:rsidRDefault="00521660" w:rsidP="00BE7CE6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 w:rsidRPr="00521660">
        <w:rPr>
          <w:rFonts w:ascii="Arial" w:eastAsiaTheme="minorHAnsi" w:hAnsi="Arial" w:cs="Arial"/>
        </w:rPr>
        <w:t>On a regular basis</w:t>
      </w:r>
      <w:r>
        <w:rPr>
          <w:rFonts w:ascii="Arial" w:eastAsiaTheme="minorHAnsi" w:hAnsi="Arial" w:cs="Arial"/>
        </w:rPr>
        <w:t xml:space="preserve">, </w:t>
      </w:r>
      <w:r w:rsidRPr="00521660">
        <w:rPr>
          <w:rFonts w:ascii="Arial" w:eastAsiaTheme="minorHAnsi" w:hAnsi="Arial" w:cs="Arial"/>
        </w:rPr>
        <w:t>communicate clear and consistent messages to your team that your company will do everything in its power, and then some, to mak</w:t>
      </w:r>
      <w:r>
        <w:rPr>
          <w:rFonts w:ascii="Arial" w:eastAsiaTheme="minorHAnsi" w:hAnsi="Arial" w:cs="Arial"/>
        </w:rPr>
        <w:t>e</w:t>
      </w:r>
      <w:r w:rsidRPr="00521660">
        <w:rPr>
          <w:rFonts w:ascii="Arial" w:eastAsiaTheme="minorHAnsi" w:hAnsi="Arial" w:cs="Arial"/>
        </w:rPr>
        <w:t xml:space="preserve"> your customers feel they have had the best possible experience when doing business with you.</w:t>
      </w:r>
    </w:p>
    <w:p w14:paraId="3FE4D410" w14:textId="77777777" w:rsidR="001145FF" w:rsidRPr="00521660" w:rsidRDefault="001145FF" w:rsidP="001145FF">
      <w:pPr>
        <w:pStyle w:val="BodyText"/>
        <w:spacing w:line="360" w:lineRule="auto"/>
        <w:rPr>
          <w:rFonts w:ascii="Arial" w:eastAsiaTheme="minorHAnsi" w:hAnsi="Arial" w:cs="Arial"/>
        </w:rPr>
      </w:pPr>
    </w:p>
    <w:p w14:paraId="03B4E9DD" w14:textId="48A848F9" w:rsidR="00521660" w:rsidRDefault="00521660" w:rsidP="00BE7CE6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 w:rsidRPr="00521660">
        <w:rPr>
          <w:rFonts w:ascii="Arial" w:eastAsiaTheme="minorHAnsi" w:hAnsi="Arial" w:cs="Arial"/>
        </w:rPr>
        <w:t xml:space="preserve">Use the guidelines in the section </w:t>
      </w:r>
      <w:r w:rsidRPr="00521660">
        <w:rPr>
          <w:rFonts w:ascii="Arial" w:eastAsiaTheme="minorHAnsi" w:hAnsi="Arial" w:cs="Arial"/>
          <w:b/>
          <w:bCs/>
        </w:rPr>
        <w:t>“Measuring Customer Satisfaction”</w:t>
      </w:r>
      <w:r w:rsidRPr="00521660">
        <w:rPr>
          <w:rFonts w:ascii="Arial" w:eastAsiaTheme="minorHAnsi" w:hAnsi="Arial" w:cs="Arial"/>
        </w:rPr>
        <w:t xml:space="preserve"> to create simple customer satisfaction surveys to measure your Net Promotor Score and Composite Customer Satisfaction Score</w:t>
      </w:r>
      <w:r>
        <w:rPr>
          <w:rFonts w:ascii="Arial" w:eastAsiaTheme="minorHAnsi" w:hAnsi="Arial" w:cs="Arial"/>
        </w:rPr>
        <w:t xml:space="preserve"> (</w:t>
      </w:r>
      <w:r w:rsidRPr="00521660">
        <w:rPr>
          <w:rFonts w:ascii="Arial" w:eastAsiaTheme="minorHAnsi" w:hAnsi="Arial" w:cs="Arial"/>
        </w:rPr>
        <w:t>CSAT</w:t>
      </w:r>
      <w:r>
        <w:rPr>
          <w:rFonts w:ascii="Arial" w:eastAsiaTheme="minorHAnsi" w:hAnsi="Arial" w:cs="Arial"/>
        </w:rPr>
        <w:t>)</w:t>
      </w:r>
      <w:r w:rsidRPr="00521660">
        <w:rPr>
          <w:rFonts w:ascii="Arial" w:eastAsiaTheme="minorHAnsi" w:hAnsi="Arial" w:cs="Arial"/>
        </w:rPr>
        <w:t>.</w:t>
      </w:r>
    </w:p>
    <w:p w14:paraId="7B044628" w14:textId="6E04543B" w:rsidR="001145FF" w:rsidRDefault="001145FF" w:rsidP="001145FF">
      <w:pPr>
        <w:pStyle w:val="BodyText"/>
        <w:spacing w:line="360" w:lineRule="auto"/>
        <w:rPr>
          <w:rFonts w:ascii="Arial" w:eastAsiaTheme="minorHAnsi" w:hAnsi="Arial" w:cs="Arial"/>
        </w:rPr>
      </w:pPr>
    </w:p>
    <w:p w14:paraId="164CBAE1" w14:textId="11F1BD7F" w:rsidR="00521660" w:rsidRDefault="003E21B5" w:rsidP="00BE7CE6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Ensure the</w:t>
      </w:r>
      <w:r w:rsidR="00521660" w:rsidRPr="00521660">
        <w:rPr>
          <w:rFonts w:ascii="Arial" w:eastAsiaTheme="minorHAnsi" w:hAnsi="Arial" w:cs="Arial"/>
        </w:rPr>
        <w:t xml:space="preserve"> KPI software </w:t>
      </w:r>
      <w:r>
        <w:rPr>
          <w:rFonts w:ascii="Arial" w:eastAsiaTheme="minorHAnsi" w:hAnsi="Arial" w:cs="Arial"/>
        </w:rPr>
        <w:t xml:space="preserve">you’re using </w:t>
      </w:r>
      <w:r w:rsidR="00521660" w:rsidRPr="00521660">
        <w:rPr>
          <w:rFonts w:ascii="Arial" w:eastAsiaTheme="minorHAnsi" w:hAnsi="Arial" w:cs="Arial"/>
        </w:rPr>
        <w:t>track</w:t>
      </w:r>
      <w:r>
        <w:rPr>
          <w:rFonts w:ascii="Arial" w:eastAsiaTheme="minorHAnsi" w:hAnsi="Arial" w:cs="Arial"/>
        </w:rPr>
        <w:t xml:space="preserve">s </w:t>
      </w:r>
      <w:r w:rsidR="00521660" w:rsidRPr="00521660">
        <w:rPr>
          <w:rFonts w:ascii="Arial" w:eastAsiaTheme="minorHAnsi" w:hAnsi="Arial" w:cs="Arial"/>
        </w:rPr>
        <w:t xml:space="preserve">your Net Promotor Score and CSAT. </w:t>
      </w:r>
    </w:p>
    <w:p w14:paraId="23C94897" w14:textId="77777777" w:rsidR="001145FF" w:rsidRPr="00521660" w:rsidRDefault="001145FF" w:rsidP="001145FF">
      <w:pPr>
        <w:pStyle w:val="BodyText"/>
        <w:spacing w:line="360" w:lineRule="auto"/>
        <w:rPr>
          <w:rFonts w:ascii="Arial" w:eastAsiaTheme="minorHAnsi" w:hAnsi="Arial" w:cs="Arial"/>
        </w:rPr>
      </w:pPr>
    </w:p>
    <w:p w14:paraId="009DFED2" w14:textId="7BF29F3F" w:rsidR="00521660" w:rsidRDefault="00521660" w:rsidP="00BE7CE6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 w:rsidRPr="00521660">
        <w:rPr>
          <w:rFonts w:ascii="Arial" w:eastAsiaTheme="minorHAnsi" w:hAnsi="Arial" w:cs="Arial"/>
        </w:rPr>
        <w:t xml:space="preserve">Hire the best possible people you can find to work in Customer Service. </w:t>
      </w:r>
    </w:p>
    <w:p w14:paraId="7ABBFECA" w14:textId="77777777" w:rsidR="00481F61" w:rsidRDefault="00481F61" w:rsidP="00583757">
      <w:pPr>
        <w:pStyle w:val="BodyText"/>
        <w:spacing w:line="360" w:lineRule="auto"/>
        <w:ind w:firstLine="0"/>
        <w:rPr>
          <w:rFonts w:ascii="Arial" w:eastAsiaTheme="minorHAnsi" w:hAnsi="Arial" w:cs="Arial"/>
          <w:b/>
          <w:bCs/>
          <w:u w:val="single"/>
        </w:rPr>
      </w:pPr>
    </w:p>
    <w:p w14:paraId="444049BE" w14:textId="141B69F1" w:rsidR="00583757" w:rsidRPr="00583757" w:rsidRDefault="00583757" w:rsidP="00583757">
      <w:pPr>
        <w:pStyle w:val="BodyText"/>
        <w:spacing w:line="360" w:lineRule="auto"/>
        <w:ind w:firstLine="0"/>
        <w:rPr>
          <w:rFonts w:ascii="Arial" w:eastAsiaTheme="minorHAnsi" w:hAnsi="Arial" w:cs="Arial"/>
          <w:b/>
          <w:bCs/>
          <w:u w:val="single"/>
        </w:rPr>
      </w:pPr>
      <w:r w:rsidRPr="00583757">
        <w:rPr>
          <w:rFonts w:ascii="Arial" w:eastAsiaTheme="minorHAnsi" w:hAnsi="Arial" w:cs="Arial"/>
          <w:b/>
          <w:bCs/>
          <w:u w:val="single"/>
        </w:rPr>
        <w:t>Resources for Creating a WCCS Program</w:t>
      </w:r>
      <w:r w:rsidR="00985AA2">
        <w:rPr>
          <w:szCs w:val="24"/>
        </w:rPr>
        <w:t xml:space="preserve"> </w:t>
      </w:r>
    </w:p>
    <w:p w14:paraId="77F3620A" w14:textId="0E0ACEF0" w:rsidR="00583757" w:rsidRPr="00583757" w:rsidRDefault="00000000" w:rsidP="004859E6">
      <w:pPr>
        <w:pStyle w:val="BodyText"/>
        <w:numPr>
          <w:ilvl w:val="0"/>
          <w:numId w:val="15"/>
        </w:numPr>
        <w:spacing w:line="360" w:lineRule="auto"/>
        <w:rPr>
          <w:rFonts w:ascii="Arial" w:eastAsiaTheme="minorHAnsi" w:hAnsi="Arial" w:cs="Arial"/>
        </w:rPr>
      </w:pPr>
      <w:hyperlink r:id="rId7" w:history="1">
        <w:r w:rsidR="00583757" w:rsidRPr="0063696B">
          <w:rPr>
            <w:rStyle w:val="Hyperlink"/>
            <w:rFonts w:ascii="Arial" w:eastAsiaTheme="minorHAnsi" w:hAnsi="Arial" w:cs="Arial"/>
          </w:rPr>
          <w:t>https://executive.mit.edu/course/breakthrough-customer-experience-cx-strategy/a056g00000URaahAAD.html</w:t>
        </w:r>
      </w:hyperlink>
      <w:r w:rsidR="00583757">
        <w:rPr>
          <w:rFonts w:ascii="Arial" w:eastAsiaTheme="minorHAnsi" w:hAnsi="Arial" w:cs="Arial"/>
        </w:rPr>
        <w:t xml:space="preserve"> </w:t>
      </w:r>
    </w:p>
    <w:p w14:paraId="4F05096D" w14:textId="53D08746" w:rsidR="00583757" w:rsidRPr="00583757" w:rsidRDefault="00000000" w:rsidP="004859E6">
      <w:pPr>
        <w:pStyle w:val="BodyText"/>
        <w:numPr>
          <w:ilvl w:val="0"/>
          <w:numId w:val="15"/>
        </w:numPr>
        <w:spacing w:line="360" w:lineRule="auto"/>
        <w:rPr>
          <w:rFonts w:ascii="Arial" w:eastAsiaTheme="minorHAnsi" w:hAnsi="Arial" w:cs="Arial"/>
        </w:rPr>
      </w:pPr>
      <w:hyperlink r:id="rId8" w:history="1">
        <w:r w:rsidR="00583757" w:rsidRPr="0063696B">
          <w:rPr>
            <w:rStyle w:val="Hyperlink"/>
            <w:rFonts w:ascii="Arial" w:eastAsiaTheme="minorHAnsi" w:hAnsi="Arial" w:cs="Arial"/>
          </w:rPr>
          <w:t>https://online1.gsb.columbia.edu/customer-experience-strategy</w:t>
        </w:r>
      </w:hyperlink>
      <w:r w:rsidR="00583757">
        <w:rPr>
          <w:rFonts w:ascii="Arial" w:eastAsiaTheme="minorHAnsi" w:hAnsi="Arial" w:cs="Arial"/>
        </w:rPr>
        <w:t xml:space="preserve"> </w:t>
      </w:r>
    </w:p>
    <w:p w14:paraId="0F4774BD" w14:textId="10C9B3DF" w:rsidR="00583757" w:rsidRPr="00583757" w:rsidRDefault="00000000" w:rsidP="004859E6">
      <w:pPr>
        <w:pStyle w:val="BodyText"/>
        <w:numPr>
          <w:ilvl w:val="0"/>
          <w:numId w:val="15"/>
        </w:numPr>
        <w:spacing w:line="360" w:lineRule="auto"/>
        <w:rPr>
          <w:rFonts w:ascii="Arial" w:eastAsiaTheme="minorHAnsi" w:hAnsi="Arial" w:cs="Arial"/>
        </w:rPr>
      </w:pPr>
      <w:hyperlink r:id="rId9" w:history="1">
        <w:r w:rsidR="00583757" w:rsidRPr="0063696B">
          <w:rPr>
            <w:rStyle w:val="Hyperlink"/>
            <w:rFonts w:ascii="Arial" w:eastAsiaTheme="minorHAnsi" w:hAnsi="Arial" w:cs="Arial"/>
          </w:rPr>
          <w:t>https://www.coursera.org/learn/wharton-customer-analytics</w:t>
        </w:r>
      </w:hyperlink>
      <w:r w:rsidR="00583757">
        <w:rPr>
          <w:rFonts w:ascii="Arial" w:eastAsiaTheme="minorHAnsi" w:hAnsi="Arial" w:cs="Arial"/>
        </w:rPr>
        <w:t xml:space="preserve"> </w:t>
      </w:r>
    </w:p>
    <w:p w14:paraId="7C405FF6" w14:textId="57DB2DF6" w:rsidR="00583757" w:rsidRPr="00583757" w:rsidRDefault="00000000" w:rsidP="004859E6">
      <w:pPr>
        <w:pStyle w:val="BodyText"/>
        <w:numPr>
          <w:ilvl w:val="0"/>
          <w:numId w:val="15"/>
        </w:numPr>
        <w:spacing w:line="360" w:lineRule="auto"/>
        <w:rPr>
          <w:rFonts w:ascii="Arial" w:eastAsiaTheme="minorHAnsi" w:hAnsi="Arial" w:cs="Arial"/>
        </w:rPr>
      </w:pPr>
      <w:hyperlink r:id="rId10" w:history="1">
        <w:r w:rsidR="00583757" w:rsidRPr="0063696B">
          <w:rPr>
            <w:rStyle w:val="Hyperlink"/>
            <w:rFonts w:ascii="Arial" w:eastAsiaTheme="minorHAnsi" w:hAnsi="Arial" w:cs="Arial"/>
          </w:rPr>
          <w:t>https://www.coursera.org/learn/foundations-user-experience-design</w:t>
        </w:r>
      </w:hyperlink>
      <w:r w:rsidR="00583757">
        <w:rPr>
          <w:rFonts w:ascii="Arial" w:eastAsiaTheme="minorHAnsi" w:hAnsi="Arial" w:cs="Arial"/>
        </w:rPr>
        <w:t xml:space="preserve"> </w:t>
      </w:r>
    </w:p>
    <w:sectPr w:rsidR="00583757" w:rsidRPr="0058375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5CF9" w14:textId="77777777" w:rsidR="00D01A1A" w:rsidRDefault="00D01A1A" w:rsidP="002D484E">
      <w:pPr>
        <w:spacing w:after="0" w:line="240" w:lineRule="auto"/>
      </w:pPr>
      <w:r>
        <w:separator/>
      </w:r>
    </w:p>
  </w:endnote>
  <w:endnote w:type="continuationSeparator" w:id="0">
    <w:p w14:paraId="1ABFB54C" w14:textId="77777777" w:rsidR="00D01A1A" w:rsidRDefault="00D01A1A" w:rsidP="002D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7449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7E41D1" w14:textId="134496CE" w:rsidR="002D484E" w:rsidRDefault="002D48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3A4DF" w14:textId="77777777" w:rsidR="002D484E" w:rsidRDefault="002D4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8CDF9" w14:textId="77777777" w:rsidR="00D01A1A" w:rsidRDefault="00D01A1A" w:rsidP="002D484E">
      <w:pPr>
        <w:spacing w:after="0" w:line="240" w:lineRule="auto"/>
      </w:pPr>
      <w:r>
        <w:separator/>
      </w:r>
    </w:p>
  </w:footnote>
  <w:footnote w:type="continuationSeparator" w:id="0">
    <w:p w14:paraId="4068B9EF" w14:textId="77777777" w:rsidR="00D01A1A" w:rsidRDefault="00D01A1A" w:rsidP="002D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D886" w14:textId="706DEA15" w:rsidR="002D484E" w:rsidRDefault="002D484E">
    <w:pPr>
      <w:pStyle w:val="Header"/>
    </w:pPr>
    <w:bookmarkStart w:id="1" w:name="_Hlk104388695"/>
    <w:r w:rsidRPr="00105C06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05C06">
      <w:rPr>
        <w:rFonts w:ascii="Times New Roman" w:hAnsi="Times New Roman" w:cs="Times New Roman"/>
        <w:sz w:val="24"/>
        <w:szCs w:val="24"/>
      </w:rPr>
      <w:t>: Exercise Worksheet</w:t>
    </w:r>
    <w:bookmarkEnd w:id="1"/>
  </w:p>
  <w:p w14:paraId="38EA5F7C" w14:textId="77777777" w:rsidR="002D484E" w:rsidRDefault="002D4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A9E"/>
    <w:multiLevelType w:val="hybridMultilevel"/>
    <w:tmpl w:val="A0B4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B16"/>
    <w:multiLevelType w:val="hybridMultilevel"/>
    <w:tmpl w:val="F27875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66551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25040C"/>
    <w:multiLevelType w:val="hybridMultilevel"/>
    <w:tmpl w:val="83803E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3665A"/>
    <w:multiLevelType w:val="hybridMultilevel"/>
    <w:tmpl w:val="A9B2901C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E46681"/>
    <w:multiLevelType w:val="hybridMultilevel"/>
    <w:tmpl w:val="76E8387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994136"/>
    <w:multiLevelType w:val="hybridMultilevel"/>
    <w:tmpl w:val="D88AB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652A51"/>
    <w:multiLevelType w:val="hybridMultilevel"/>
    <w:tmpl w:val="5ECA0780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9F2D50"/>
    <w:multiLevelType w:val="hybridMultilevel"/>
    <w:tmpl w:val="429CC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EA21E4"/>
    <w:multiLevelType w:val="hybridMultilevel"/>
    <w:tmpl w:val="B1EC429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25ABD"/>
    <w:multiLevelType w:val="hybridMultilevel"/>
    <w:tmpl w:val="B42A3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A949AC"/>
    <w:multiLevelType w:val="hybridMultilevel"/>
    <w:tmpl w:val="A1EED184"/>
    <w:lvl w:ilvl="0" w:tplc="35DE0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52D76"/>
    <w:multiLevelType w:val="hybridMultilevel"/>
    <w:tmpl w:val="87DC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AD4B92"/>
    <w:multiLevelType w:val="hybridMultilevel"/>
    <w:tmpl w:val="E94C9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5098809">
    <w:abstractNumId w:val="5"/>
  </w:num>
  <w:num w:numId="2" w16cid:durableId="238953221">
    <w:abstractNumId w:val="13"/>
  </w:num>
  <w:num w:numId="3" w16cid:durableId="1875729495">
    <w:abstractNumId w:val="4"/>
  </w:num>
  <w:num w:numId="4" w16cid:durableId="2123264589">
    <w:abstractNumId w:val="8"/>
  </w:num>
  <w:num w:numId="5" w16cid:durableId="775101899">
    <w:abstractNumId w:val="7"/>
  </w:num>
  <w:num w:numId="6" w16cid:durableId="813643246">
    <w:abstractNumId w:val="3"/>
  </w:num>
  <w:num w:numId="7" w16cid:durableId="1369791737">
    <w:abstractNumId w:val="12"/>
  </w:num>
  <w:num w:numId="8" w16cid:durableId="397172464">
    <w:abstractNumId w:val="11"/>
  </w:num>
  <w:num w:numId="9" w16cid:durableId="1970235967">
    <w:abstractNumId w:val="14"/>
  </w:num>
  <w:num w:numId="10" w16cid:durableId="1164591590">
    <w:abstractNumId w:val="6"/>
  </w:num>
  <w:num w:numId="11" w16cid:durableId="391513483">
    <w:abstractNumId w:val="0"/>
  </w:num>
  <w:num w:numId="12" w16cid:durableId="1296450844">
    <w:abstractNumId w:val="2"/>
  </w:num>
  <w:num w:numId="13" w16cid:durableId="872037549">
    <w:abstractNumId w:val="1"/>
  </w:num>
  <w:num w:numId="14" w16cid:durableId="1333753439">
    <w:abstractNumId w:val="10"/>
  </w:num>
  <w:num w:numId="15" w16cid:durableId="1774089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BE"/>
    <w:rsid w:val="00000BFC"/>
    <w:rsid w:val="000936B6"/>
    <w:rsid w:val="000952C0"/>
    <w:rsid w:val="00097F3C"/>
    <w:rsid w:val="000A4E1E"/>
    <w:rsid w:val="000A7EB7"/>
    <w:rsid w:val="000E5CAE"/>
    <w:rsid w:val="001145FF"/>
    <w:rsid w:val="00172BFD"/>
    <w:rsid w:val="002118B1"/>
    <w:rsid w:val="002D484E"/>
    <w:rsid w:val="003115C7"/>
    <w:rsid w:val="00311F8C"/>
    <w:rsid w:val="003152B4"/>
    <w:rsid w:val="003A5B7B"/>
    <w:rsid w:val="003A7E7D"/>
    <w:rsid w:val="003C09E8"/>
    <w:rsid w:val="003E21B5"/>
    <w:rsid w:val="003F3009"/>
    <w:rsid w:val="00445A5D"/>
    <w:rsid w:val="00470194"/>
    <w:rsid w:val="00481F61"/>
    <w:rsid w:val="004859E6"/>
    <w:rsid w:val="00514E3A"/>
    <w:rsid w:val="00521660"/>
    <w:rsid w:val="00543590"/>
    <w:rsid w:val="0057609E"/>
    <w:rsid w:val="00583757"/>
    <w:rsid w:val="00590DB3"/>
    <w:rsid w:val="00672888"/>
    <w:rsid w:val="006A6407"/>
    <w:rsid w:val="00737AEC"/>
    <w:rsid w:val="0074123B"/>
    <w:rsid w:val="00773A1F"/>
    <w:rsid w:val="00775721"/>
    <w:rsid w:val="00780CC6"/>
    <w:rsid w:val="00841536"/>
    <w:rsid w:val="008608C1"/>
    <w:rsid w:val="00905DBE"/>
    <w:rsid w:val="00985AA2"/>
    <w:rsid w:val="009F6815"/>
    <w:rsid w:val="00A443BE"/>
    <w:rsid w:val="00A54C37"/>
    <w:rsid w:val="00AA1571"/>
    <w:rsid w:val="00AB3DAA"/>
    <w:rsid w:val="00AB648A"/>
    <w:rsid w:val="00AF1D5D"/>
    <w:rsid w:val="00B15945"/>
    <w:rsid w:val="00B31135"/>
    <w:rsid w:val="00BE7CE6"/>
    <w:rsid w:val="00C71311"/>
    <w:rsid w:val="00C753B1"/>
    <w:rsid w:val="00CC056F"/>
    <w:rsid w:val="00D01A1A"/>
    <w:rsid w:val="00D12018"/>
    <w:rsid w:val="00D1684E"/>
    <w:rsid w:val="00D42E45"/>
    <w:rsid w:val="00DC1765"/>
    <w:rsid w:val="00DD4831"/>
    <w:rsid w:val="00DD60EA"/>
    <w:rsid w:val="00E004E2"/>
    <w:rsid w:val="00E67494"/>
    <w:rsid w:val="00E855B4"/>
    <w:rsid w:val="00E86E67"/>
    <w:rsid w:val="00EC14EE"/>
    <w:rsid w:val="00EC61F3"/>
    <w:rsid w:val="00EE14C8"/>
    <w:rsid w:val="00FD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3101"/>
  <w15:chartTrackingRefBased/>
  <w15:docId w15:val="{31B31D2A-44BC-4FE5-BFC3-02507BE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4E"/>
  </w:style>
  <w:style w:type="paragraph" w:styleId="Footer">
    <w:name w:val="footer"/>
    <w:basedOn w:val="Normal"/>
    <w:link w:val="Foot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4E"/>
  </w:style>
  <w:style w:type="character" w:styleId="Hyperlink">
    <w:name w:val="Hyperlink"/>
    <w:basedOn w:val="DefaultParagraphFont"/>
    <w:uiPriority w:val="99"/>
    <w:unhideWhenUsed/>
    <w:rsid w:val="0058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019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701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1.gsb.columbia.edu/customer-experience-strateg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ecutive.mit.edu/course/breakthrough-customer-experience-cx-strategy/a056g00000URaahAAD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ursera.org/learn/foundations-user-experience-desig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ursera.org/learn/wharton-customer-analy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2022-10-26T18:24:00Z</dcterms:created>
  <dcterms:modified xsi:type="dcterms:W3CDTF">2022-10-26T18:24:00Z</dcterms:modified>
</cp:coreProperties>
</file>